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0" w:rsidRDefault="00C76FE2">
      <w:r w:rsidRPr="00C76F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FA8E1C0" wp14:editId="3CE96954">
            <wp:simplePos x="0" y="0"/>
            <wp:positionH relativeFrom="column">
              <wp:posOffset>3486150</wp:posOffset>
            </wp:positionH>
            <wp:positionV relativeFrom="paragraph">
              <wp:posOffset>-285750</wp:posOffset>
            </wp:positionV>
            <wp:extent cx="2552700" cy="2557780"/>
            <wp:effectExtent l="0" t="0" r="0" b="0"/>
            <wp:wrapSquare wrapText="bothSides"/>
            <wp:docPr id="1" name="Picture 1" descr="http://www.artfirst.co.uk/kevin_laycock/group1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first.co.uk/kevin_laycock/group1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Kevin </w:t>
      </w:r>
      <w:proofErr w:type="spellStart"/>
      <w:r>
        <w:t>laycock</w:t>
      </w:r>
      <w:proofErr w:type="spellEnd"/>
    </w:p>
    <w:p w:rsidR="00C76FE2" w:rsidRDefault="00C76FE2">
      <w:r>
        <w:t xml:space="preserve">The artist has been exploring the parallels between structural abstraction in painting and musical theory in relation to colour and form. This has led to a group of complex but individually radiant paintings which have already had wide acclaim in a current UK museum tour (including </w:t>
      </w:r>
      <w:proofErr w:type="spellStart"/>
      <w:r>
        <w:t>Ferens</w:t>
      </w:r>
      <w:proofErr w:type="spellEnd"/>
      <w:r>
        <w:t xml:space="preserve"> Art Gallery, Hull).</w:t>
      </w:r>
      <w:r>
        <w:br/>
      </w:r>
      <w:r>
        <w:br/>
        <w:t xml:space="preserve">The idea that there can be a relationship between non-figurative non-narrative music and abstract art is hardly a new consideration, </w:t>
      </w:r>
      <w:proofErr w:type="spellStart"/>
      <w:r>
        <w:t>Laycock's</w:t>
      </w:r>
      <w:proofErr w:type="spellEnd"/>
      <w:r>
        <w:t xml:space="preserve"> initiative is the creation of intensely considered and rigorously executed colour-harmonic paintings, governed by systems much like those followed by composers.</w:t>
      </w:r>
      <w:r>
        <w:br/>
      </w:r>
      <w:r>
        <w:br/>
        <w:t xml:space="preserve">With an authoritative and erudite system all of </w:t>
      </w:r>
      <w:proofErr w:type="gramStart"/>
      <w:r>
        <w:t>his own,</w:t>
      </w:r>
      <w:proofErr w:type="gramEnd"/>
      <w:r>
        <w:t xml:space="preserve"> Kevin </w:t>
      </w:r>
      <w:proofErr w:type="spellStart"/>
      <w:r>
        <w:t>Laycock</w:t>
      </w:r>
      <w:proofErr w:type="spellEnd"/>
      <w:r>
        <w:t xml:space="preserve"> makes a newly significant contribution to the canon of abstract art in this country.</w:t>
      </w:r>
    </w:p>
    <w:p w:rsidR="00C76FE2" w:rsidRPr="00C76FE2" w:rsidRDefault="00C76FE2" w:rsidP="00C7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76FE2" w:rsidRPr="00C76FE2" w:rsidRDefault="00C76FE2" w:rsidP="00C76FE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19050" distB="19050" distL="38100" distR="38100" simplePos="0" relativeHeight="251660288" behindDoc="0" locked="0" layoutInCell="1" allowOverlap="0" wp14:anchorId="2BAFF171" wp14:editId="17CE52F9">
            <wp:simplePos x="0" y="0"/>
            <wp:positionH relativeFrom="column">
              <wp:posOffset>3931285</wp:posOffset>
            </wp:positionH>
            <wp:positionV relativeFrom="line">
              <wp:posOffset>19050</wp:posOffset>
            </wp:positionV>
            <wp:extent cx="1743075" cy="2438400"/>
            <wp:effectExtent l="0" t="0" r="9525" b="0"/>
            <wp:wrapSquare wrapText="bothSides"/>
            <wp:docPr id="2" name="Picture 2" descr="Wassily Kandinsky Swinging 1925">
              <a:hlinkClick xmlns:a="http://schemas.openxmlformats.org/drawingml/2006/main" r:id="rId6" tooltip="&quot;Wassily Kandinsky Swinging 192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sily Kandinsky Swinging 1925">
                      <a:hlinkClick r:id="rId6" tooltip="&quot;Wassily Kandinsky Swinging 192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76FE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Wassily</w:t>
      </w:r>
      <w:proofErr w:type="spellEnd"/>
      <w:r w:rsidRPr="00C76FE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Kandinsky</w:t>
      </w:r>
      <w:r w:rsidRPr="00C76F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1866-1944 </w:t>
      </w:r>
    </w:p>
    <w:p w:rsidR="00C76FE2" w:rsidRDefault="00C76FE2" w:rsidP="00C76FE2">
      <w:pPr>
        <w:spacing w:before="100" w:beforeAutospacing="1" w:after="100" w:afterAutospacing="1" w:line="240" w:lineRule="auto"/>
      </w:pPr>
      <w:r w:rsidRPr="00C76F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Russian-born </w:t>
      </w:r>
      <w:proofErr w:type="spellStart"/>
      <w:r w:rsidRPr="00C76F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painterMade</w:t>
      </w:r>
      <w:proofErr w:type="spellEnd"/>
      <w:r w:rsidRPr="00C76F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paintings and </w:t>
      </w:r>
      <w:hyperlink r:id="rId8" w:tooltip="Glossary definition for 'Woodcut'" w:history="1">
        <w:r w:rsidRPr="00C76FE2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woodcuts</w:t>
        </w:r>
      </w:hyperlink>
      <w:r w:rsidRPr="00C76F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inspired by Russian folk art and fairy tales, and also </w:t>
      </w:r>
      <w:hyperlink r:id="rId9" w:tooltip="Glossary definition for 'Landscape'" w:history="1">
        <w:r w:rsidRPr="00C76FE2">
          <w:rPr>
            <w:rFonts w:ascii="Arial" w:eastAsia="Times New Roman" w:hAnsi="Arial" w:cs="Arial"/>
            <w:color w:val="999999"/>
            <w:sz w:val="20"/>
            <w:szCs w:val="20"/>
            <w:lang w:eastAsia="en-GB"/>
          </w:rPr>
          <w:t>landscape</w:t>
        </w:r>
      </w:hyperlink>
      <w:r w:rsidRPr="00C76F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studies painted directly from nature. Developed rich, contrasts of colour, then began and compose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 paintings</w:t>
      </w:r>
      <w:r w:rsidRPr="00C76F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with abstract colours and shapes.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He then b</w:t>
      </w:r>
      <w:r w:rsidRPr="00C76F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egan to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work with precise, geometrical shapes.</w:t>
      </w:r>
      <w:r w:rsidRPr="00C76FE2">
        <w:t xml:space="preserve"> </w:t>
      </w:r>
    </w:p>
    <w:p w:rsidR="00C76FE2" w:rsidRDefault="00C76FE2" w:rsidP="00C76FE2">
      <w:pPr>
        <w:spacing w:before="100" w:beforeAutospacing="1" w:after="100" w:afterAutospacing="1" w:line="240" w:lineRule="auto"/>
      </w:pPr>
      <w:r>
        <w:t>Abstract artist</w:t>
      </w:r>
    </w:p>
    <w:p w:rsidR="00C76FE2" w:rsidRPr="00C76FE2" w:rsidRDefault="00C76FE2" w:rsidP="00C76F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>
        <w:t>Made art to music using shapes and colour to represent it</w:t>
      </w:r>
      <w:bookmarkStart w:id="0" w:name="_GoBack"/>
      <w:bookmarkEnd w:id="0"/>
      <w:r>
        <w:t>.</w:t>
      </w:r>
      <w:proofErr w:type="gramEnd"/>
      <w:hyperlink r:id="rId10" w:tooltip="Wassily Kandinsky Swinging 1925" w:history="1"/>
    </w:p>
    <w:p w:rsidR="00C76FE2" w:rsidRDefault="00C76FE2"/>
    <w:sectPr w:rsidR="00C76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E2"/>
    <w:rsid w:val="005A187A"/>
    <w:rsid w:val="009429DD"/>
    <w:rsid w:val="009A370A"/>
    <w:rsid w:val="00C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collections/glossary/definition.jsp?entryId=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e.org.uk/servlet/ViewWork?cgroupid=999999961&amp;workid=7816&amp;searchid=10527&amp;tabview=imag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ate.org.uk/servlet/ViewWork?cgroupid=999999961&amp;workid=7816&amp;searchid=10527&amp;tabview=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e.org.uk/collections/glossary/definition.jsp?entryId=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BD13267C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 Miss</dc:creator>
  <cp:keywords/>
  <dc:description/>
  <cp:lastModifiedBy>Wilson, L Miss</cp:lastModifiedBy>
  <cp:revision>1</cp:revision>
  <cp:lastPrinted>2012-03-01T14:05:00Z</cp:lastPrinted>
  <dcterms:created xsi:type="dcterms:W3CDTF">2012-03-01T14:00:00Z</dcterms:created>
  <dcterms:modified xsi:type="dcterms:W3CDTF">2012-03-01T15:11:00Z</dcterms:modified>
</cp:coreProperties>
</file>